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48" w:rsidRPr="000726B9" w:rsidRDefault="00B93E48" w:rsidP="00B93E48">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rsidR="00B93E48" w:rsidRDefault="00B93E48" w:rsidP="00B93E48">
      <w:pPr>
        <w:tabs>
          <w:tab w:val="right" w:pos="14459"/>
        </w:tabs>
        <w:jc w:val="both"/>
        <w:outlineLvl w:val="0"/>
        <w:rPr>
          <w:rFonts w:ascii="Times New Roman" w:hAnsi="Times New Roman"/>
          <w:b/>
          <w:lang w:val="en-GB"/>
        </w:rPr>
      </w:pPr>
      <w:r w:rsidRPr="002B0798">
        <w:rPr>
          <w:rFonts w:ascii="Times New Roman" w:hAnsi="Times New Roman"/>
          <w:b/>
          <w:lang w:val="en-GB"/>
        </w:rPr>
        <w:t xml:space="preserve">Contract title: </w:t>
      </w:r>
      <w:r w:rsidR="000A2069" w:rsidRPr="000A2069">
        <w:rPr>
          <w:rFonts w:ascii="Times New Roman" w:hAnsi="Times New Roman"/>
          <w:b/>
          <w:lang w:val="en-US"/>
        </w:rPr>
        <w:t>Supply and Delivery of Electric Vehicle</w:t>
      </w:r>
      <w:r>
        <w:rPr>
          <w:rFonts w:ascii="Times New Roman" w:hAnsi="Times New Roman"/>
          <w:b/>
          <w:lang w:val="en-GB"/>
        </w:rPr>
        <w:tab/>
      </w:r>
    </w:p>
    <w:p w:rsidR="00B93E48" w:rsidRPr="002B0798" w:rsidRDefault="00B93E48" w:rsidP="00B93E48">
      <w:pPr>
        <w:tabs>
          <w:tab w:val="right" w:pos="14459"/>
        </w:tabs>
        <w:jc w:val="both"/>
        <w:outlineLvl w:val="0"/>
        <w:rPr>
          <w:rFonts w:ascii="Times New Roman" w:hAnsi="Times New Roman"/>
          <w:b/>
          <w:lang w:val="en-GB"/>
        </w:rPr>
      </w:pPr>
      <w:r>
        <w:rPr>
          <w:rFonts w:ascii="Times New Roman" w:hAnsi="Times New Roman"/>
          <w:b/>
          <w:lang w:val="en-GB"/>
        </w:rPr>
        <w:tab/>
      </w:r>
      <w:r>
        <w:rPr>
          <w:rFonts w:ascii="Times New Roman" w:hAnsi="Times New Roman"/>
          <w:b/>
          <w:lang w:val="en-GB"/>
        </w:rPr>
        <w:tab/>
      </w:r>
      <w:r w:rsidRPr="002B0798">
        <w:rPr>
          <w:rFonts w:ascii="Times New Roman" w:hAnsi="Times New Roman"/>
          <w:b/>
          <w:lang w:val="en-GB"/>
        </w:rPr>
        <w:t>p 1 /</w:t>
      </w:r>
      <w:r>
        <w:rPr>
          <w:rFonts w:ascii="Times New Roman" w:hAnsi="Times New Roman"/>
          <w:b/>
          <w:lang w:val="en-GB"/>
        </w:rPr>
        <w:t>3</w:t>
      </w:r>
    </w:p>
    <w:p w:rsidR="00B93E48" w:rsidRDefault="00B93E48" w:rsidP="00B93E48">
      <w:pPr>
        <w:tabs>
          <w:tab w:val="left" w:pos="7491"/>
        </w:tabs>
        <w:rPr>
          <w:rFonts w:ascii="Times New Roman" w:hAnsi="Times New Roman"/>
          <w:b/>
          <w:lang w:val="en-GB"/>
        </w:rPr>
      </w:pPr>
      <w:r w:rsidRPr="002B0798">
        <w:rPr>
          <w:rFonts w:ascii="Times New Roman" w:hAnsi="Times New Roman"/>
          <w:b/>
          <w:lang w:val="en-GB"/>
        </w:rPr>
        <w:t>Publication reference:</w:t>
      </w:r>
      <w:r>
        <w:rPr>
          <w:rFonts w:ascii="Times New Roman" w:hAnsi="Times New Roman"/>
          <w:lang w:val="en-GB"/>
        </w:rPr>
        <w:t xml:space="preserve"> </w:t>
      </w:r>
      <w:r w:rsidR="00BE41D9">
        <w:rPr>
          <w:rFonts w:ascii="Times New Roman" w:hAnsi="Times New Roman"/>
          <w:b/>
          <w:lang w:val="en-US"/>
        </w:rPr>
        <w:t>BGTR02</w:t>
      </w:r>
      <w:r w:rsidR="000A2069" w:rsidRPr="000A2069">
        <w:rPr>
          <w:rFonts w:ascii="Times New Roman" w:hAnsi="Times New Roman"/>
          <w:b/>
          <w:lang w:val="en-US"/>
        </w:rPr>
        <w:t>00103-PP2-SUP-01</w:t>
      </w:r>
    </w:p>
    <w:p w:rsidR="00B93E48" w:rsidRPr="000726B9" w:rsidRDefault="00B93E48" w:rsidP="00B93E48">
      <w:pPr>
        <w:spacing w:after="0"/>
        <w:ind w:left="567" w:hanging="567"/>
        <w:rPr>
          <w:rFonts w:ascii="Times New Roman" w:hAnsi="Times New Roman"/>
          <w:b/>
          <w:lang w:val="en-GB"/>
        </w:rPr>
      </w:pPr>
    </w:p>
    <w:p w:rsidR="00CB46F3" w:rsidRDefault="00CB46F3" w:rsidP="00B93E48">
      <w:pPr>
        <w:spacing w:after="0"/>
        <w:rPr>
          <w:rFonts w:ascii="Times New Roman" w:hAnsi="Times New Roman"/>
          <w:b/>
          <w:highlight w:val="yellow"/>
          <w:lang w:val="en-GB"/>
        </w:rPr>
      </w:pPr>
    </w:p>
    <w:p w:rsidR="00B93E48" w:rsidRPr="000726B9" w:rsidRDefault="00B93E48" w:rsidP="00B93E48">
      <w:pPr>
        <w:spacing w:after="0"/>
        <w:rPr>
          <w:rFonts w:ascii="Times New Roman" w:hAnsi="Times New Roman"/>
          <w:b/>
          <w:highlight w:val="yellow"/>
          <w:lang w:val="en-GB"/>
        </w:rPr>
      </w:pPr>
    </w:p>
    <w:p w:rsidR="00B93E48" w:rsidRDefault="00B93E48" w:rsidP="00B93E48">
      <w:pPr>
        <w:spacing w:after="0"/>
        <w:ind w:left="567" w:hanging="567"/>
        <w:rPr>
          <w:rFonts w:ascii="Times New Roman" w:hAnsi="Times New Roman"/>
          <w:b/>
          <w:highlight w:val="yellow"/>
          <w:lang w:val="en-GB"/>
        </w:rPr>
      </w:pPr>
    </w:p>
    <w:p w:rsidR="00B93E48" w:rsidRPr="00EB4039" w:rsidRDefault="00B93E48" w:rsidP="00B93E48">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1-2 should be completed by the </w:t>
      </w:r>
      <w:r>
        <w:rPr>
          <w:rFonts w:ascii="Times New Roman" w:hAnsi="Times New Roman"/>
          <w:b/>
          <w:lang w:val="en-GB"/>
        </w:rPr>
        <w:t>c</w:t>
      </w:r>
      <w:r w:rsidRPr="00EB4039">
        <w:rPr>
          <w:rFonts w:ascii="Times New Roman" w:hAnsi="Times New Roman"/>
          <w:b/>
          <w:lang w:val="en-GB"/>
        </w:rPr>
        <w:t xml:space="preserve">ontracting </w:t>
      </w:r>
      <w:r>
        <w:rPr>
          <w:rFonts w:ascii="Times New Roman" w:hAnsi="Times New Roman"/>
          <w:b/>
          <w:lang w:val="en-GB"/>
        </w:rPr>
        <w:t>a</w:t>
      </w:r>
      <w:r w:rsidRPr="00EB4039">
        <w:rPr>
          <w:rFonts w:ascii="Times New Roman" w:hAnsi="Times New Roman"/>
          <w:b/>
          <w:lang w:val="en-GB"/>
        </w:rPr>
        <w:t>uthority</w:t>
      </w:r>
    </w:p>
    <w:p w:rsidR="00B93E48" w:rsidRPr="00EB4039" w:rsidRDefault="00B93E48" w:rsidP="00B93E48">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3-4 should be completed by the tenderer</w:t>
      </w:r>
    </w:p>
    <w:p w:rsidR="00B93E48" w:rsidRPr="000726B9" w:rsidRDefault="00B93E48" w:rsidP="00B93E48">
      <w:pPr>
        <w:rPr>
          <w:rFonts w:ascii="Times New Roman" w:hAnsi="Times New Roman"/>
          <w:b/>
          <w:sz w:val="24"/>
          <w:lang w:val="en-GB"/>
        </w:rPr>
      </w:pPr>
      <w:r w:rsidRPr="00EB4039">
        <w:rPr>
          <w:rFonts w:ascii="Times New Roman" w:hAnsi="Times New Roman"/>
          <w:b/>
          <w:lang w:val="en-GB"/>
        </w:rPr>
        <w:t>Column 5 is reserved for the evaluation committee</w:t>
      </w:r>
      <w:r w:rsidRPr="000726B9">
        <w:rPr>
          <w:rFonts w:ascii="Times New Roman" w:hAnsi="Times New Roman"/>
          <w:b/>
          <w:lang w:val="en-GB"/>
        </w:rPr>
        <w:t xml:space="preserve"> </w:t>
      </w:r>
    </w:p>
    <w:p w:rsidR="00B93E48" w:rsidRPr="00207A66" w:rsidRDefault="00B93E48" w:rsidP="00B93E48">
      <w:pPr>
        <w:ind w:left="567" w:hanging="567"/>
        <w:rPr>
          <w:rFonts w:ascii="Times New Roman" w:hAnsi="Times New Roman"/>
          <w:lang w:val="en-GB"/>
        </w:rPr>
      </w:pPr>
      <w:r w:rsidRPr="00207A66">
        <w:rPr>
          <w:rFonts w:ascii="Times New Roman" w:hAnsi="Times New Roman"/>
          <w:lang w:val="en-GB"/>
        </w:rPr>
        <w:t xml:space="preserve">Annex III - the </w:t>
      </w:r>
      <w:r>
        <w:rPr>
          <w:rFonts w:ascii="Times New Roman" w:hAnsi="Times New Roman"/>
          <w:lang w:val="en-GB"/>
        </w:rPr>
        <w:t>c</w:t>
      </w:r>
      <w:r w:rsidRPr="00207A66">
        <w:rPr>
          <w:rFonts w:ascii="Times New Roman" w:hAnsi="Times New Roman"/>
          <w:lang w:val="en-GB"/>
        </w:rPr>
        <w:t>ontractor's technical offer</w:t>
      </w:r>
    </w:p>
    <w:p w:rsidR="00B93E48" w:rsidRPr="00207A66" w:rsidRDefault="00B93E48" w:rsidP="00B93E48">
      <w:pPr>
        <w:ind w:left="567" w:hanging="567"/>
        <w:rPr>
          <w:rFonts w:ascii="Times New Roman" w:hAnsi="Times New Roman"/>
          <w:lang w:val="en-GB"/>
        </w:rPr>
      </w:pPr>
      <w:r w:rsidRPr="00207A66">
        <w:rPr>
          <w:rFonts w:ascii="Times New Roman" w:hAnsi="Times New Roman"/>
          <w:lang w:val="en-GB"/>
        </w:rPr>
        <w:t xml:space="preserve">The tenderers are requested to complete the template on the next pages: </w:t>
      </w:r>
    </w:p>
    <w:p w:rsidR="00B93E48" w:rsidRPr="00207A6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w:t>
      </w:r>
      <w:r w:rsidRPr="00207A66">
        <w:rPr>
          <w:rFonts w:ascii="Times New Roman" w:hAnsi="Times New Roman"/>
          <w:lang w:val="en-GB"/>
        </w:rPr>
        <w:t xml:space="preserve">olumn </w:t>
      </w:r>
      <w:r>
        <w:rPr>
          <w:rFonts w:ascii="Times New Roman" w:hAnsi="Times New Roman"/>
          <w:lang w:val="en-GB"/>
        </w:rPr>
        <w:t xml:space="preserve">2 is completed by the contracting authority </w:t>
      </w:r>
      <w:r w:rsidRPr="00207A66">
        <w:rPr>
          <w:rFonts w:ascii="Times New Roman" w:hAnsi="Times New Roman"/>
          <w:lang w:val="en-GB"/>
        </w:rPr>
        <w:t>shows the required specifications</w:t>
      </w:r>
      <w:r>
        <w:rPr>
          <w:rFonts w:ascii="Times New Roman" w:hAnsi="Times New Roman"/>
          <w:lang w:val="en-GB"/>
        </w:rPr>
        <w:t xml:space="preserve"> (not to be modified by the tenderer)</w:t>
      </w:r>
      <w:r w:rsidRPr="00207A66">
        <w:rPr>
          <w:rFonts w:ascii="Times New Roman" w:hAnsi="Times New Roman"/>
          <w:lang w:val="en-GB"/>
        </w:rPr>
        <w:t xml:space="preserve">, </w:t>
      </w:r>
    </w:p>
    <w:p w:rsidR="00B93E48" w:rsidRPr="00207A6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Column 3</w:t>
      </w:r>
      <w:r w:rsidRPr="00207A66">
        <w:rPr>
          <w:rFonts w:ascii="Times New Roman" w:hAnsi="Times New Roman"/>
          <w:lang w:val="en-GB"/>
        </w:rPr>
        <w:t xml:space="preserve"> is to be filled in by the tenderer and must detail what is offered (for example the words </w:t>
      </w:r>
      <w:r>
        <w:rPr>
          <w:rFonts w:ascii="Times New Roman" w:hAnsi="Times New Roman"/>
          <w:lang w:val="en-GB"/>
        </w:rPr>
        <w:t>‘</w:t>
      </w:r>
      <w:r w:rsidRPr="00207A66">
        <w:rPr>
          <w:rFonts w:ascii="Times New Roman" w:hAnsi="Times New Roman"/>
          <w:lang w:val="en-GB"/>
        </w:rPr>
        <w:t>compliant</w:t>
      </w:r>
      <w:r>
        <w:rPr>
          <w:rFonts w:ascii="Times New Roman" w:hAnsi="Times New Roman"/>
          <w:lang w:val="en-GB"/>
        </w:rPr>
        <w:t>’</w:t>
      </w:r>
      <w:r w:rsidRPr="00207A66">
        <w:rPr>
          <w:rFonts w:ascii="Times New Roman" w:hAnsi="Times New Roman"/>
          <w:lang w:val="en-GB"/>
        </w:rPr>
        <w:t xml:space="preserve"> or </w:t>
      </w:r>
      <w:r>
        <w:rPr>
          <w:rFonts w:ascii="Times New Roman" w:hAnsi="Times New Roman"/>
          <w:lang w:val="en-GB"/>
        </w:rPr>
        <w:t>‘</w:t>
      </w:r>
      <w:r w:rsidRPr="00207A66">
        <w:rPr>
          <w:rFonts w:ascii="Times New Roman" w:hAnsi="Times New Roman"/>
          <w:lang w:val="en-GB"/>
        </w:rPr>
        <w:t>yes</w:t>
      </w:r>
      <w:r>
        <w:rPr>
          <w:rFonts w:ascii="Times New Roman" w:hAnsi="Times New Roman"/>
          <w:lang w:val="en-GB"/>
        </w:rPr>
        <w:t>’</w:t>
      </w:r>
      <w:r w:rsidRPr="00207A66">
        <w:rPr>
          <w:rFonts w:ascii="Times New Roman" w:hAnsi="Times New Roman"/>
          <w:lang w:val="en-GB"/>
        </w:rPr>
        <w:t xml:space="preserve"> are not sufficient)</w:t>
      </w:r>
      <w:r>
        <w:rPr>
          <w:rFonts w:ascii="Times New Roman" w:hAnsi="Times New Roman"/>
          <w:lang w:val="en-GB"/>
        </w:rPr>
        <w:t xml:space="preserve"> </w:t>
      </w:r>
      <w:r w:rsidRPr="00207A66">
        <w:rPr>
          <w:rFonts w:ascii="Times New Roman" w:hAnsi="Times New Roman"/>
          <w:lang w:val="en-GB"/>
        </w:rPr>
        <w:t xml:space="preserve"> </w:t>
      </w:r>
    </w:p>
    <w:p w:rsidR="00B93E48" w:rsidRPr="0015323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Column 4</w:t>
      </w:r>
      <w:r w:rsidRPr="00207A66">
        <w:rPr>
          <w:rFonts w:ascii="Times New Roman" w:hAnsi="Times New Roman"/>
          <w:lang w:val="en-GB"/>
        </w:rPr>
        <w:t xml:space="preserve"> allows the tenderer to make </w:t>
      </w:r>
      <w:r w:rsidRPr="00153236">
        <w:rPr>
          <w:rFonts w:ascii="Times New Roman" w:hAnsi="Times New Roman"/>
          <w:lang w:val="en-GB"/>
        </w:rPr>
        <w:t>comments on</w:t>
      </w:r>
      <w:r>
        <w:rPr>
          <w:rFonts w:ascii="Times New Roman" w:hAnsi="Times New Roman"/>
          <w:lang w:val="en-GB"/>
        </w:rPr>
        <w:t xml:space="preserve"> </w:t>
      </w:r>
      <w:r w:rsidRPr="00153236">
        <w:rPr>
          <w:rFonts w:ascii="Times New Roman" w:hAnsi="Times New Roman"/>
          <w:lang w:val="en-GB"/>
        </w:rPr>
        <w:t>its proposed supply and to make eventual references to the documentation</w:t>
      </w:r>
    </w:p>
    <w:p w:rsidR="00B93E48" w:rsidRPr="00207A66" w:rsidRDefault="00B93E48" w:rsidP="00B93E48">
      <w:pPr>
        <w:jc w:val="both"/>
        <w:rPr>
          <w:rFonts w:ascii="Times New Roman" w:hAnsi="Times New Roman"/>
          <w:lang w:val="en-GB"/>
        </w:rPr>
      </w:pPr>
      <w:r w:rsidRPr="00207A66">
        <w:rPr>
          <w:rFonts w:ascii="Times New Roman" w:hAnsi="Times New Roman"/>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B93E48" w:rsidRDefault="00B93E48" w:rsidP="00B93E48">
      <w:pPr>
        <w:ind w:left="567" w:hanging="567"/>
        <w:jc w:val="both"/>
        <w:rPr>
          <w:rFonts w:ascii="Times New Roman" w:hAnsi="Times New Roman"/>
          <w:lang w:val="en-GB"/>
        </w:rPr>
      </w:pPr>
      <w:r w:rsidRPr="00207A66">
        <w:rPr>
          <w:rFonts w:ascii="Times New Roman" w:hAnsi="Times New Roman"/>
          <w:lang w:val="en-GB"/>
        </w:rPr>
        <w:t>The offer must be clear enough to allow the evaluators to make an easy comparison between the requested specifications and the offered</w:t>
      </w:r>
      <w:r w:rsidRPr="00405366">
        <w:rPr>
          <w:rFonts w:ascii="Times New Roman" w:hAnsi="Times New Roman"/>
          <w:b/>
          <w:lang w:val="en-GB"/>
        </w:rPr>
        <w:t xml:space="preserve"> </w:t>
      </w:r>
      <w:r w:rsidRPr="00207A66">
        <w:rPr>
          <w:rFonts w:ascii="Times New Roman" w:hAnsi="Times New Roman"/>
          <w:lang w:val="en-GB"/>
        </w:rPr>
        <w:t>specifications.</w:t>
      </w:r>
    </w:p>
    <w:p w:rsidR="009479CC" w:rsidRDefault="009479CC"/>
    <w:p w:rsidR="00B93E48" w:rsidRDefault="00B93E48"/>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789"/>
        <w:gridCol w:w="1559"/>
        <w:gridCol w:w="1701"/>
        <w:gridCol w:w="1701"/>
      </w:tblGrid>
      <w:tr w:rsidR="00B93E48" w:rsidRPr="00B93E48" w:rsidTr="003D6BE3">
        <w:trPr>
          <w:cantSplit/>
          <w:trHeight w:val="879"/>
          <w:tblHeader/>
        </w:trPr>
        <w:tc>
          <w:tcPr>
            <w:tcW w:w="1134" w:type="dxa"/>
            <w:shd w:val="pct5" w:color="auto" w:fill="FFFFFF"/>
          </w:tcPr>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lastRenderedPageBreak/>
              <w:t>1.</w:t>
            </w:r>
          </w:p>
          <w:p w:rsidR="00B93E48" w:rsidRPr="00B93E48" w:rsidRDefault="00B93E48" w:rsidP="00B93E48">
            <w:pPr>
              <w:spacing w:before="120" w:after="120" w:line="240" w:lineRule="auto"/>
              <w:jc w:val="center"/>
              <w:rPr>
                <w:rFonts w:ascii="Times New Roman" w:eastAsia="Times New Roman" w:hAnsi="Times New Roman" w:cs="Times New Roman"/>
                <w:b/>
                <w:snapToGrid w:val="0"/>
                <w:highlight w:val="green"/>
                <w:lang w:val="sv-SE"/>
              </w:rPr>
            </w:pPr>
            <w:r w:rsidRPr="00B93E48">
              <w:rPr>
                <w:rFonts w:ascii="Times New Roman" w:eastAsia="Times New Roman" w:hAnsi="Times New Roman" w:cs="Times New Roman"/>
                <w:b/>
                <w:snapToGrid w:val="0"/>
                <w:lang w:val="sv-SE"/>
              </w:rPr>
              <w:t xml:space="preserve">Item </w:t>
            </w:r>
            <w:r w:rsidRPr="00B93E48">
              <w:rPr>
                <w:rFonts w:ascii="Times New Roman" w:eastAsia="Times New Roman" w:hAnsi="Times New Roman" w:cs="Times New Roman"/>
                <w:b/>
                <w:snapToGrid w:val="0"/>
                <w:lang w:val="en-GB"/>
              </w:rPr>
              <w:t>number</w:t>
            </w:r>
          </w:p>
        </w:tc>
        <w:tc>
          <w:tcPr>
            <w:tcW w:w="8789" w:type="dxa"/>
            <w:shd w:val="pct5" w:color="auto" w:fill="FFFFFF"/>
          </w:tcPr>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2.</w:t>
            </w:r>
          </w:p>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required</w:t>
            </w:r>
          </w:p>
        </w:tc>
        <w:tc>
          <w:tcPr>
            <w:tcW w:w="1559"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3.</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offered</w:t>
            </w:r>
          </w:p>
        </w:tc>
        <w:tc>
          <w:tcPr>
            <w:tcW w:w="1701"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4. </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Notes, remarks, </w:t>
            </w:r>
            <w:r w:rsidRPr="00B93E48">
              <w:rPr>
                <w:rFonts w:ascii="Times New Roman" w:eastAsia="Times New Roman" w:hAnsi="Times New Roman" w:cs="Times New Roman"/>
                <w:b/>
                <w:snapToGrid w:val="0"/>
                <w:lang w:val="en-GB"/>
              </w:rPr>
              <w:br/>
              <w:t>ref to documentation</w:t>
            </w:r>
          </w:p>
        </w:tc>
        <w:tc>
          <w:tcPr>
            <w:tcW w:w="1701"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5.</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Evaluation committee’s notes </w:t>
            </w:r>
          </w:p>
        </w:tc>
      </w:tr>
      <w:tr w:rsidR="00B93E48" w:rsidRPr="00B93E48" w:rsidTr="003D6BE3">
        <w:trPr>
          <w:cantSplit/>
        </w:trPr>
        <w:tc>
          <w:tcPr>
            <w:tcW w:w="1134" w:type="dxa"/>
          </w:tcPr>
          <w:p w:rsidR="005A22F3"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b/>
                <w:snapToGrid w:val="0"/>
                <w:sz w:val="20"/>
                <w:szCs w:val="20"/>
                <w:lang w:val="en-GB"/>
              </w:rPr>
              <w:t>1</w:t>
            </w:r>
            <w:r w:rsidR="005A22F3">
              <w:rPr>
                <w:rFonts w:ascii="Times New Roman" w:eastAsia="Times New Roman" w:hAnsi="Times New Roman" w:cs="Times New Roman"/>
                <w:b/>
                <w:snapToGrid w:val="0"/>
                <w:sz w:val="20"/>
                <w:szCs w:val="20"/>
                <w:lang w:val="en-GB"/>
              </w:rPr>
              <w:t xml:space="preserve"> </w:t>
            </w:r>
          </w:p>
          <w:p w:rsidR="00B93E48" w:rsidRPr="00B93E48" w:rsidRDefault="005A22F3" w:rsidP="00B93E48">
            <w:pPr>
              <w:spacing w:before="120" w:after="120" w:line="240" w:lineRule="auto"/>
              <w:jc w:val="center"/>
              <w:rPr>
                <w:rFonts w:ascii="Times New Roman" w:eastAsia="Times New Roman" w:hAnsi="Times New Roman" w:cs="Times New Roman"/>
                <w:b/>
                <w:snapToGrid w:val="0"/>
                <w:sz w:val="20"/>
                <w:szCs w:val="20"/>
                <w:highlight w:val="green"/>
                <w:lang w:val="en-GB"/>
              </w:rPr>
            </w:pPr>
            <w:r>
              <w:rPr>
                <w:rFonts w:ascii="Times New Roman" w:eastAsia="Times New Roman" w:hAnsi="Times New Roman" w:cs="Times New Roman"/>
                <w:b/>
                <w:snapToGrid w:val="0"/>
                <w:sz w:val="20"/>
                <w:szCs w:val="20"/>
                <w:lang w:val="en-GB"/>
              </w:rPr>
              <w:t xml:space="preserve">Electric Vehicle </w:t>
            </w:r>
          </w:p>
        </w:tc>
        <w:tc>
          <w:tcPr>
            <w:tcW w:w="8789" w:type="dxa"/>
            <w:vAlign w:val="center"/>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b/>
                <w:snapToGrid w:val="0"/>
                <w:sz w:val="20"/>
                <w:szCs w:val="20"/>
                <w:lang w:val="en-GB"/>
              </w:rPr>
              <w:t>Performance and Battery Specifications</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Fuel Type: Fully electric</w:t>
            </w:r>
          </w:p>
          <w:p w:rsidR="00B93E48" w:rsidRPr="00B93E48" w:rsidRDefault="004D4084" w:rsidP="00B93E48">
            <w:pPr>
              <w:spacing w:before="120" w:after="120" w:line="240" w:lineRule="auto"/>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 xml:space="preserve">Power Output </w:t>
            </w:r>
            <w:r w:rsidRPr="004D4084">
              <w:rPr>
                <w:rFonts w:ascii="Times New Roman" w:eastAsia="Times New Roman" w:hAnsi="Times New Roman" w:cs="Times New Roman"/>
                <w:snapToGrid w:val="0"/>
                <w:sz w:val="20"/>
                <w:szCs w:val="20"/>
                <w:lang w:val="en-GB"/>
              </w:rPr>
              <w:t>≥</w:t>
            </w:r>
            <w:r w:rsidR="00B93E48" w:rsidRPr="00B93E48">
              <w:rPr>
                <w:rFonts w:ascii="Times New Roman" w:eastAsia="Times New Roman" w:hAnsi="Times New Roman" w:cs="Times New Roman"/>
                <w:snapToGrid w:val="0"/>
                <w:sz w:val="20"/>
                <w:szCs w:val="20"/>
                <w:lang w:val="en-GB"/>
              </w:rPr>
              <w:t xml:space="preserve"> 190 kW</w:t>
            </w:r>
          </w:p>
          <w:p w:rsidR="00485CA8" w:rsidRDefault="00485CA8" w:rsidP="00B93E48">
            <w:pPr>
              <w:spacing w:before="120" w:after="120" w:line="240" w:lineRule="auto"/>
              <w:rPr>
                <w:rFonts w:ascii="Times New Roman" w:eastAsia="Times New Roman" w:hAnsi="Times New Roman" w:cs="Times New Roman"/>
                <w:snapToGrid w:val="0"/>
                <w:sz w:val="20"/>
                <w:szCs w:val="20"/>
                <w:lang w:val="en-GB"/>
              </w:rPr>
            </w:pPr>
            <w:r w:rsidRPr="00485CA8">
              <w:rPr>
                <w:rFonts w:ascii="Times New Roman" w:eastAsia="Times New Roman" w:hAnsi="Times New Roman" w:cs="Times New Roman"/>
                <w:snapToGrid w:val="0"/>
                <w:sz w:val="20"/>
                <w:szCs w:val="20"/>
                <w:lang w:val="en-GB"/>
              </w:rPr>
              <w:t>Energy Consumption (WLTP combined or equivalent): 20 kWh/100 km (up to 5% higher value acceptable), as evidenced by official manufacturer documentation / type-approval data.</w:t>
            </w:r>
          </w:p>
          <w:p w:rsidR="00B93E48" w:rsidRPr="00B93E48" w:rsidRDefault="00485CA8" w:rsidP="00B93E48">
            <w:pPr>
              <w:spacing w:before="120" w:after="120" w:line="240" w:lineRule="auto"/>
              <w:rPr>
                <w:rFonts w:ascii="Times New Roman" w:eastAsia="Times New Roman" w:hAnsi="Times New Roman" w:cs="Times New Roman"/>
                <w:snapToGrid w:val="0"/>
                <w:sz w:val="20"/>
                <w:szCs w:val="20"/>
                <w:lang w:val="en-GB"/>
              </w:rPr>
            </w:pPr>
            <w:r>
              <w:rPr>
                <w:rFonts w:ascii="Times New Roman" w:eastAsia="Times New Roman" w:hAnsi="Times New Roman" w:cs="Times New Roman"/>
                <w:snapToGrid w:val="0"/>
                <w:sz w:val="20"/>
                <w:szCs w:val="20"/>
                <w:lang w:val="en-GB"/>
              </w:rPr>
              <w:t>Acceleration</w:t>
            </w:r>
            <w:r w:rsidR="00495594">
              <w:rPr>
                <w:rFonts w:ascii="Times New Roman" w:eastAsia="Times New Roman" w:hAnsi="Times New Roman" w:cs="Times New Roman"/>
                <w:snapToGrid w:val="0"/>
                <w:sz w:val="20"/>
                <w:szCs w:val="20"/>
                <w:lang w:val="en-GB"/>
              </w:rPr>
              <w:t xml:space="preserve">: 0-100 km/h </w:t>
            </w:r>
            <w:r w:rsidR="00495594" w:rsidRPr="00495594">
              <w:rPr>
                <w:rFonts w:ascii="Times New Roman" w:eastAsia="Times New Roman" w:hAnsi="Times New Roman" w:cs="Times New Roman"/>
                <w:snapToGrid w:val="0"/>
                <w:sz w:val="20"/>
                <w:szCs w:val="20"/>
              </w:rPr>
              <w:t>≤</w:t>
            </w:r>
            <w:r w:rsidR="00495594">
              <w:rPr>
                <w:rFonts w:ascii="Times New Roman" w:eastAsia="Times New Roman" w:hAnsi="Times New Roman" w:cs="Times New Roman"/>
                <w:snapToGrid w:val="0"/>
                <w:sz w:val="20"/>
                <w:szCs w:val="20"/>
                <w:lang w:val="en-GB"/>
              </w:rPr>
              <w:t xml:space="preserve"> </w:t>
            </w:r>
            <w:r>
              <w:rPr>
                <w:rFonts w:ascii="Times New Roman" w:eastAsia="Times New Roman" w:hAnsi="Times New Roman" w:cs="Times New Roman"/>
                <w:snapToGrid w:val="0"/>
                <w:sz w:val="20"/>
                <w:szCs w:val="20"/>
                <w:lang w:val="en-GB"/>
              </w:rPr>
              <w:t>9 seconds (</w:t>
            </w:r>
            <w:r w:rsidR="00495594" w:rsidRPr="00495594">
              <w:rPr>
                <w:rFonts w:ascii="Times New Roman" w:eastAsia="Times New Roman" w:hAnsi="Times New Roman" w:cs="Times New Roman"/>
                <w:snapToGrid w:val="0"/>
                <w:sz w:val="20"/>
                <w:szCs w:val="20"/>
                <w:lang w:val="en-GB"/>
              </w:rPr>
              <w:t>preferred)</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Drivetrain: Preferably all-wheel drive (AWD)</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Dr</w:t>
            </w:r>
            <w:r w:rsidR="00683DFB">
              <w:rPr>
                <w:rFonts w:ascii="Times New Roman" w:eastAsia="Times New Roman" w:hAnsi="Times New Roman" w:cs="Times New Roman"/>
                <w:snapToGrid w:val="0"/>
                <w:sz w:val="20"/>
                <w:szCs w:val="20"/>
                <w:lang w:val="en-GB"/>
              </w:rPr>
              <w:t>iving Range: Minimum 340 km (</w:t>
            </w:r>
            <w:r w:rsidR="0022739C">
              <w:rPr>
                <w:rFonts w:ascii="Times New Roman" w:eastAsia="Times New Roman" w:hAnsi="Times New Roman" w:cs="Times New Roman"/>
                <w:snapToGrid w:val="0"/>
                <w:sz w:val="20"/>
                <w:szCs w:val="20"/>
                <w:lang w:val="en-GB"/>
              </w:rPr>
              <w:t>WLTP combined)</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DC Charging Power</w:t>
            </w:r>
            <w:r w:rsidR="00AF5CBE">
              <w:rPr>
                <w:rFonts w:ascii="Times New Roman" w:eastAsia="Times New Roman" w:hAnsi="Times New Roman" w:cs="Times New Roman"/>
                <w:snapToGrid w:val="0"/>
                <w:sz w:val="20"/>
                <w:szCs w:val="20"/>
                <w:lang w:val="en-GB"/>
              </w:rPr>
              <w:t xml:space="preserve"> </w:t>
            </w:r>
            <w:r w:rsidR="00AF5CBE" w:rsidRPr="00AF5CBE">
              <w:rPr>
                <w:rFonts w:ascii="Times New Roman" w:eastAsia="Times New Roman" w:hAnsi="Times New Roman" w:cs="Times New Roman"/>
                <w:snapToGrid w:val="0"/>
                <w:sz w:val="20"/>
                <w:szCs w:val="20"/>
                <w:lang w:val="en-GB"/>
              </w:rPr>
              <w:t>≥</w:t>
            </w:r>
            <w:r w:rsidRPr="00B93E48">
              <w:rPr>
                <w:rFonts w:ascii="Times New Roman" w:eastAsia="Times New Roman" w:hAnsi="Times New Roman" w:cs="Times New Roman"/>
                <w:snapToGrid w:val="0"/>
                <w:sz w:val="20"/>
                <w:szCs w:val="20"/>
                <w:lang w:val="en-GB"/>
              </w:rPr>
              <w:t xml:space="preserve"> 90 kW</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Battery Capacity (Usable Energy): Minimum 65 kWh</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Charging: DC fast charging and AC charging support</w:t>
            </w:r>
          </w:p>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b/>
                <w:snapToGrid w:val="0"/>
                <w:sz w:val="20"/>
                <w:szCs w:val="20"/>
                <w:lang w:val="en-GB"/>
              </w:rPr>
              <w:t>Dimensions and Capacity</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Seating Capacity: Minimum 7 seats</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Length: Minimum 4,500 mm</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Width: Minimum 1,900 mm</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GB"/>
              </w:rPr>
            </w:pPr>
            <w:r w:rsidRPr="00B93E48">
              <w:rPr>
                <w:rFonts w:ascii="Times New Roman" w:eastAsia="Times New Roman" w:hAnsi="Times New Roman" w:cs="Times New Roman"/>
                <w:snapToGrid w:val="0"/>
                <w:sz w:val="20"/>
                <w:szCs w:val="20"/>
                <w:lang w:val="en-GB"/>
              </w:rPr>
              <w:t xml:space="preserve">Luggage Capacity: </w:t>
            </w:r>
            <w:r w:rsidR="00485CA8" w:rsidRPr="00485CA8">
              <w:rPr>
                <w:rFonts w:ascii="Times New Roman" w:eastAsia="Times New Roman" w:hAnsi="Times New Roman" w:cs="Times New Roman"/>
                <w:snapToGrid w:val="0"/>
                <w:sz w:val="20"/>
                <w:szCs w:val="20"/>
              </w:rPr>
              <w:t>Adequate and flexible luggage capacity</w:t>
            </w:r>
          </w:p>
        </w:tc>
        <w:tc>
          <w:tcPr>
            <w:tcW w:w="1559" w:type="dxa"/>
            <w:vAlign w:val="center"/>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sz w:val="20"/>
                <w:szCs w:val="20"/>
                <w:lang w:val="en-GB"/>
              </w:rPr>
            </w:pPr>
          </w:p>
        </w:tc>
      </w:tr>
      <w:tr w:rsidR="00B93E48" w:rsidRPr="00B93E48" w:rsidTr="003D6BE3">
        <w:trPr>
          <w:cantSplit/>
        </w:trPr>
        <w:tc>
          <w:tcPr>
            <w:tcW w:w="1134" w:type="dxa"/>
          </w:tcPr>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P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p>
        </w:tc>
        <w:tc>
          <w:tcPr>
            <w:tcW w:w="8789" w:type="dxa"/>
            <w:vAlign w:val="center"/>
          </w:tcPr>
          <w:p w:rsidR="00B93E48" w:rsidRPr="00B93E48" w:rsidRDefault="00B93E48" w:rsidP="00B93E48">
            <w:pPr>
              <w:spacing w:before="120" w:after="120" w:line="240" w:lineRule="auto"/>
              <w:rPr>
                <w:rFonts w:ascii="Times New Roman" w:eastAsia="Times New Roman" w:hAnsi="Times New Roman" w:cs="Times New Roman"/>
                <w:b/>
                <w:bCs/>
                <w:snapToGrid w:val="0"/>
                <w:sz w:val="20"/>
                <w:szCs w:val="20"/>
                <w:lang w:val="en-US"/>
              </w:rPr>
            </w:pPr>
            <w:r w:rsidRPr="00B93E48">
              <w:rPr>
                <w:rFonts w:ascii="Times New Roman" w:eastAsia="Times New Roman" w:hAnsi="Times New Roman" w:cs="Times New Roman"/>
                <w:b/>
                <w:bCs/>
                <w:snapToGrid w:val="0"/>
                <w:sz w:val="20"/>
                <w:szCs w:val="20"/>
                <w:lang w:val="en-US"/>
              </w:rPr>
              <w:t>Comfort and Technology</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Seats: Heated</w:t>
            </w:r>
            <w:r w:rsidR="00485CA8">
              <w:rPr>
                <w:rFonts w:ascii="Times New Roman" w:eastAsia="Times New Roman" w:hAnsi="Times New Roman" w:cs="Times New Roman"/>
                <w:snapToGrid w:val="0"/>
                <w:sz w:val="20"/>
                <w:szCs w:val="20"/>
                <w:lang w:val="en-US"/>
              </w:rPr>
              <w:t xml:space="preserve"> (optional/preferred)</w:t>
            </w:r>
            <w:r w:rsidRPr="00B93E48">
              <w:rPr>
                <w:rFonts w:ascii="Times New Roman" w:eastAsia="Times New Roman" w:hAnsi="Times New Roman" w:cs="Times New Roman"/>
                <w:snapToGrid w:val="0"/>
                <w:sz w:val="20"/>
                <w:szCs w:val="20"/>
                <w:lang w:val="en-US"/>
              </w:rPr>
              <w:t xml:space="preserve"> and adjustable front seats</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Climate Control: Dual-zone automatic climate control system</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Roof</w:t>
            </w:r>
            <w:r w:rsidR="00495594">
              <w:rPr>
                <w:rFonts w:ascii="Times New Roman" w:eastAsia="Times New Roman" w:hAnsi="Times New Roman" w:cs="Times New Roman"/>
                <w:snapToGrid w:val="0"/>
                <w:sz w:val="20"/>
                <w:szCs w:val="20"/>
                <w:lang w:val="en-US"/>
              </w:rPr>
              <w:t xml:space="preserve">: Panoramic glass roof </w:t>
            </w:r>
            <w:r w:rsidR="00495594" w:rsidRPr="00495594">
              <w:rPr>
                <w:rFonts w:ascii="Times New Roman" w:eastAsia="Times New Roman" w:hAnsi="Times New Roman" w:cs="Times New Roman"/>
                <w:snapToGrid w:val="0"/>
                <w:sz w:val="20"/>
                <w:szCs w:val="20"/>
              </w:rPr>
              <w:t>(optional/preferred)</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Displays: Advanced infotainment screen, driver display, and optional head-up display</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Connectivity: Wireless Android Auto and/or Apple CarPlay support</w:t>
            </w:r>
          </w:p>
          <w:p w:rsidR="00B93E48" w:rsidRPr="00B93E48" w:rsidRDefault="00B93E48" w:rsidP="00B93E48">
            <w:pPr>
              <w:spacing w:before="120" w:after="120" w:line="240" w:lineRule="auto"/>
              <w:rPr>
                <w:rFonts w:ascii="Times New Roman" w:eastAsia="Times New Roman" w:hAnsi="Times New Roman" w:cs="Times New Roman"/>
                <w:b/>
                <w:bCs/>
                <w:snapToGrid w:val="0"/>
                <w:sz w:val="20"/>
                <w:szCs w:val="20"/>
                <w:lang w:val="en-US"/>
              </w:rPr>
            </w:pPr>
            <w:r w:rsidRPr="00B93E48">
              <w:rPr>
                <w:rFonts w:ascii="Times New Roman" w:eastAsia="Times New Roman" w:hAnsi="Times New Roman" w:cs="Times New Roman"/>
                <w:b/>
                <w:bCs/>
                <w:snapToGrid w:val="0"/>
                <w:sz w:val="20"/>
                <w:szCs w:val="20"/>
                <w:lang w:val="en-US"/>
              </w:rPr>
              <w:t>Safety</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High-performance LED headlights</w:t>
            </w:r>
          </w:p>
          <w:p w:rsidR="00B93E48" w:rsidRPr="00B93E48" w:rsidRDefault="00485CA8" w:rsidP="00B93E48">
            <w:pPr>
              <w:spacing w:before="120" w:after="120" w:line="240" w:lineRule="auto"/>
              <w:rPr>
                <w:rFonts w:ascii="Times New Roman" w:eastAsia="Times New Roman" w:hAnsi="Times New Roman" w:cs="Times New Roman"/>
                <w:snapToGrid w:val="0"/>
                <w:sz w:val="20"/>
                <w:szCs w:val="20"/>
                <w:lang w:val="en-US"/>
              </w:rPr>
            </w:pPr>
            <w:r>
              <w:rPr>
                <w:rFonts w:ascii="Times New Roman" w:eastAsia="Times New Roman" w:hAnsi="Times New Roman" w:cs="Times New Roman"/>
                <w:snapToGrid w:val="0"/>
                <w:sz w:val="20"/>
                <w:szCs w:val="20"/>
                <w:lang w:val="en-US"/>
              </w:rPr>
              <w:t>Airbags: Front, side and</w:t>
            </w:r>
            <w:r w:rsidR="005A22F3">
              <w:rPr>
                <w:rFonts w:ascii="Times New Roman" w:eastAsia="Times New Roman" w:hAnsi="Times New Roman" w:cs="Times New Roman"/>
                <w:snapToGrid w:val="0"/>
                <w:sz w:val="20"/>
                <w:szCs w:val="20"/>
                <w:lang w:val="en-US"/>
              </w:rPr>
              <w:t xml:space="preserve"> curtain</w:t>
            </w:r>
            <w:r w:rsidR="00B93E48" w:rsidRPr="00B93E48">
              <w:rPr>
                <w:rFonts w:ascii="Times New Roman" w:eastAsia="Times New Roman" w:hAnsi="Times New Roman" w:cs="Times New Roman"/>
                <w:snapToGrid w:val="0"/>
                <w:sz w:val="20"/>
                <w:szCs w:val="20"/>
                <w:lang w:val="en-US"/>
              </w:rPr>
              <w:t xml:space="preserve"> airbag system</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Driver Assistance Systems: Lane keeping assist, autonomous emergency braking or active brake assist, tire pressure monitoring system</w:t>
            </w:r>
            <w:r w:rsidR="00485CA8">
              <w:rPr>
                <w:rFonts w:ascii="Times New Roman" w:eastAsia="Times New Roman" w:hAnsi="Times New Roman" w:cs="Times New Roman"/>
                <w:snapToGrid w:val="0"/>
                <w:sz w:val="20"/>
                <w:szCs w:val="20"/>
                <w:lang w:val="en-US"/>
              </w:rPr>
              <w:t xml:space="preserve"> </w:t>
            </w:r>
            <w:r w:rsidR="00485CA8" w:rsidRPr="00485CA8">
              <w:rPr>
                <w:rFonts w:ascii="Times New Roman" w:eastAsia="Times New Roman" w:hAnsi="Times New Roman" w:cs="Times New Roman"/>
                <w:snapToGrid w:val="0"/>
                <w:sz w:val="20"/>
                <w:szCs w:val="20"/>
                <w:lang w:val="en-US"/>
              </w:rPr>
              <w:t>(optional/preferred)</w:t>
            </w:r>
            <w:r w:rsidRPr="00B93E48">
              <w:rPr>
                <w:rFonts w:ascii="Times New Roman" w:eastAsia="Times New Roman" w:hAnsi="Times New Roman" w:cs="Times New Roman"/>
                <w:snapToGrid w:val="0"/>
                <w:sz w:val="20"/>
                <w:szCs w:val="20"/>
                <w:lang w:val="en-US"/>
              </w:rPr>
              <w:t>, adaptive cruise control, parking assist, 360-degree camera system</w:t>
            </w:r>
          </w:p>
          <w:p w:rsidR="00B93E48" w:rsidRPr="00B93E48"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 xml:space="preserve">Crash Tests: </w:t>
            </w:r>
            <w:r w:rsidR="0094218B" w:rsidRPr="0094218B">
              <w:rPr>
                <w:rFonts w:ascii="Times New Roman" w:eastAsia="Times New Roman" w:hAnsi="Times New Roman" w:cs="Times New Roman"/>
                <w:snapToGrid w:val="0"/>
                <w:sz w:val="20"/>
                <w:szCs w:val="20"/>
                <w:lang w:val="en-US"/>
              </w:rPr>
              <w:t>Must have received high ratings (minimum 4 stars) from Euro NCAP or equivalent safety tests, or demonstrate compliance with equivalent safety standards through official documentation</w:t>
            </w:r>
          </w:p>
          <w:p w:rsidR="00B93E48" w:rsidRPr="00B93E48" w:rsidRDefault="00B93E48" w:rsidP="00B93E48">
            <w:pPr>
              <w:spacing w:before="120" w:after="120" w:line="240" w:lineRule="auto"/>
              <w:rPr>
                <w:rFonts w:ascii="Times New Roman" w:eastAsia="Times New Roman" w:hAnsi="Times New Roman" w:cs="Times New Roman"/>
                <w:b/>
                <w:bCs/>
                <w:snapToGrid w:val="0"/>
                <w:sz w:val="20"/>
                <w:szCs w:val="20"/>
                <w:lang w:val="en-US"/>
              </w:rPr>
            </w:pPr>
            <w:r w:rsidRPr="00B93E48">
              <w:rPr>
                <w:rFonts w:ascii="Times New Roman" w:eastAsia="Times New Roman" w:hAnsi="Times New Roman" w:cs="Times New Roman"/>
                <w:b/>
                <w:bCs/>
                <w:snapToGrid w:val="0"/>
                <w:sz w:val="20"/>
                <w:szCs w:val="20"/>
                <w:lang w:val="en-US"/>
              </w:rPr>
              <w:t>Other Conditions</w:t>
            </w:r>
          </w:p>
          <w:p w:rsidR="00BE41D9"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 xml:space="preserve">Warranty and Service: Minimum 2-year warranty and </w:t>
            </w:r>
            <w:r w:rsidR="00BE41D9">
              <w:rPr>
                <w:rFonts w:ascii="Times New Roman" w:eastAsia="Times New Roman" w:hAnsi="Times New Roman" w:cs="Times New Roman"/>
                <w:snapToGrid w:val="0"/>
                <w:sz w:val="20"/>
                <w:szCs w:val="20"/>
                <w:lang w:val="en-US"/>
              </w:rPr>
              <w:t>t</w:t>
            </w:r>
            <w:r w:rsidR="00BE41D9" w:rsidRPr="00BE41D9">
              <w:rPr>
                <w:rFonts w:ascii="Times New Roman" w:eastAsia="Times New Roman" w:hAnsi="Times New Roman" w:cs="Times New Roman"/>
                <w:snapToGrid w:val="0"/>
                <w:sz w:val="20"/>
                <w:szCs w:val="20"/>
                <w:lang w:val="en-US"/>
              </w:rPr>
              <w:t xml:space="preserve">he tenderer must ensure that service and maintenance support for the supplied vehicle is available in Türkiye, either through the manufacturer's </w:t>
            </w:r>
            <w:r w:rsidR="007F7D58" w:rsidRPr="00BE41D9">
              <w:rPr>
                <w:rFonts w:ascii="Times New Roman" w:eastAsia="Times New Roman" w:hAnsi="Times New Roman" w:cs="Times New Roman"/>
                <w:snapToGrid w:val="0"/>
                <w:sz w:val="20"/>
                <w:szCs w:val="20"/>
                <w:lang w:val="en-US"/>
              </w:rPr>
              <w:t>authorized</w:t>
            </w:r>
            <w:bookmarkStart w:id="1" w:name="_GoBack"/>
            <w:bookmarkEnd w:id="1"/>
            <w:r w:rsidR="00BE41D9" w:rsidRPr="00BE41D9">
              <w:rPr>
                <w:rFonts w:ascii="Times New Roman" w:eastAsia="Times New Roman" w:hAnsi="Times New Roman" w:cs="Times New Roman"/>
                <w:snapToGrid w:val="0"/>
                <w:sz w:val="20"/>
                <w:szCs w:val="20"/>
                <w:lang w:val="en-US"/>
              </w:rPr>
              <w:t xml:space="preserve"> service network or through a certified maintenance provider.</w:t>
            </w:r>
            <w:r w:rsidR="00BE41D9">
              <w:rPr>
                <w:rFonts w:ascii="Times New Roman" w:eastAsia="Times New Roman" w:hAnsi="Times New Roman" w:cs="Times New Roman"/>
                <w:snapToGrid w:val="0"/>
                <w:sz w:val="20"/>
                <w:szCs w:val="20"/>
                <w:lang w:val="en-US"/>
              </w:rPr>
              <w:t xml:space="preserve"> </w:t>
            </w:r>
          </w:p>
          <w:p w:rsidR="008C3ABA" w:rsidRDefault="00B93E48" w:rsidP="00B93E48">
            <w:pPr>
              <w:spacing w:before="120" w:after="120" w:line="240" w:lineRule="auto"/>
              <w:rPr>
                <w:rFonts w:ascii="Times New Roman" w:eastAsia="Times New Roman" w:hAnsi="Times New Roman" w:cs="Times New Roman"/>
                <w:snapToGrid w:val="0"/>
                <w:sz w:val="20"/>
                <w:szCs w:val="20"/>
                <w:lang w:val="en-US"/>
              </w:rPr>
            </w:pPr>
            <w:r w:rsidRPr="00B93E48">
              <w:rPr>
                <w:rFonts w:ascii="Times New Roman" w:eastAsia="Times New Roman" w:hAnsi="Times New Roman" w:cs="Times New Roman"/>
                <w:snapToGrid w:val="0"/>
                <w:sz w:val="20"/>
                <w:szCs w:val="20"/>
                <w:lang w:val="en-US"/>
              </w:rPr>
              <w:t xml:space="preserve">Origin Requirement: </w:t>
            </w:r>
            <w:r w:rsidR="008C3ABA" w:rsidRPr="008C3ABA">
              <w:rPr>
                <w:rFonts w:ascii="Times New Roman" w:eastAsia="Times New Roman" w:hAnsi="Times New Roman" w:cs="Times New Roman"/>
                <w:snapToGrid w:val="0"/>
                <w:sz w:val="20"/>
                <w:szCs w:val="20"/>
                <w:lang w:val="en-US"/>
              </w:rPr>
              <w:t>All goods supplied under this contract must originate from an eligible country, in accordance with the applicable rules of origin for the Programme and the relevant financing arrangements. Evidence of origin may be requested prior to delivery and/or at acceptance.</w:t>
            </w:r>
          </w:p>
          <w:p w:rsidR="0094218B" w:rsidRDefault="00B93E48" w:rsidP="00B93E48">
            <w:pPr>
              <w:spacing w:before="120" w:after="120" w:line="240" w:lineRule="auto"/>
              <w:rPr>
                <w:rFonts w:ascii="Times New Roman" w:eastAsia="Times New Roman" w:hAnsi="Times New Roman" w:cs="Times New Roman"/>
                <w:snapToGrid w:val="0"/>
                <w:sz w:val="20"/>
                <w:szCs w:val="20"/>
              </w:rPr>
            </w:pPr>
            <w:r w:rsidRPr="00B93E48">
              <w:rPr>
                <w:rFonts w:ascii="Times New Roman" w:eastAsia="Times New Roman" w:hAnsi="Times New Roman" w:cs="Times New Roman"/>
                <w:snapToGrid w:val="0"/>
                <w:sz w:val="20"/>
                <w:szCs w:val="20"/>
                <w:lang w:val="en-US"/>
              </w:rPr>
              <w:t>Inspection and Compliance: During the procurement process and</w:t>
            </w:r>
            <w:r w:rsidR="008C3ABA">
              <w:rPr>
                <w:rFonts w:ascii="Times New Roman" w:eastAsia="Times New Roman" w:hAnsi="Times New Roman" w:cs="Times New Roman"/>
                <w:snapToGrid w:val="0"/>
                <w:sz w:val="20"/>
                <w:szCs w:val="20"/>
                <w:lang w:val="en-US"/>
              </w:rPr>
              <w:t xml:space="preserve"> at the time of delivery, the</w:t>
            </w:r>
            <w:r w:rsidRPr="00B93E48">
              <w:rPr>
                <w:rFonts w:ascii="Times New Roman" w:eastAsia="Times New Roman" w:hAnsi="Times New Roman" w:cs="Times New Roman"/>
                <w:snapToGrid w:val="0"/>
                <w:sz w:val="20"/>
                <w:szCs w:val="20"/>
                <w:lang w:val="en-US"/>
              </w:rPr>
              <w:t xml:space="preserve"> origin of the goods shall be verified. </w:t>
            </w:r>
            <w:r w:rsidR="00485CA8" w:rsidRPr="00485CA8">
              <w:rPr>
                <w:rFonts w:ascii="Times New Roman" w:eastAsia="Times New Roman" w:hAnsi="Times New Roman" w:cs="Times New Roman"/>
                <w:snapToGrid w:val="0"/>
                <w:sz w:val="20"/>
                <w:szCs w:val="20"/>
              </w:rPr>
              <w:t>Goods found non-compliant shall not be accepted and shall be replaced by the supplier at its own cost, without prejudice to the Contracting Authority’s rights under the contract.</w:t>
            </w:r>
            <w:r w:rsidR="0094218B">
              <w:rPr>
                <w:rFonts w:ascii="Times New Roman" w:eastAsia="Times New Roman" w:hAnsi="Times New Roman" w:cs="Times New Roman"/>
                <w:snapToGrid w:val="0"/>
                <w:sz w:val="20"/>
                <w:szCs w:val="20"/>
              </w:rPr>
              <w:t xml:space="preserve"> </w:t>
            </w:r>
          </w:p>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snapToGrid w:val="0"/>
                <w:sz w:val="20"/>
                <w:szCs w:val="20"/>
                <w:lang w:val="en-US"/>
              </w:rPr>
              <w:t xml:space="preserve">Delivery Period: Delivery shall be </w:t>
            </w:r>
            <w:r w:rsidR="003D6BE3">
              <w:rPr>
                <w:rFonts w:ascii="Times New Roman" w:eastAsia="Times New Roman" w:hAnsi="Times New Roman" w:cs="Times New Roman"/>
                <w:snapToGrid w:val="0"/>
                <w:sz w:val="20"/>
                <w:szCs w:val="20"/>
                <w:lang w:val="en-US"/>
              </w:rPr>
              <w:t>completed within a maximum of 120</w:t>
            </w:r>
            <w:r w:rsidRPr="00B93E48">
              <w:rPr>
                <w:rFonts w:ascii="Times New Roman" w:eastAsia="Times New Roman" w:hAnsi="Times New Roman" w:cs="Times New Roman"/>
                <w:snapToGrid w:val="0"/>
                <w:sz w:val="20"/>
                <w:szCs w:val="20"/>
                <w:lang w:val="en-US"/>
              </w:rPr>
              <w:t xml:space="preserve"> working days </w:t>
            </w:r>
            <w:r w:rsidR="00AF2887" w:rsidRPr="00AF2887">
              <w:rPr>
                <w:rFonts w:ascii="Times New Roman" w:eastAsia="Times New Roman" w:hAnsi="Times New Roman" w:cs="Times New Roman"/>
                <w:snapToGrid w:val="0"/>
                <w:sz w:val="20"/>
                <w:szCs w:val="20"/>
                <w:lang w:val="en-US"/>
              </w:rPr>
              <w:t>from the day following the date of contract signature</w:t>
            </w:r>
            <w:r w:rsidR="00AF2887">
              <w:rPr>
                <w:rFonts w:ascii="Times New Roman" w:eastAsia="Times New Roman" w:hAnsi="Times New Roman" w:cs="Times New Roman"/>
                <w:snapToGrid w:val="0"/>
                <w:sz w:val="20"/>
                <w:szCs w:val="20"/>
                <w:lang w:val="en-US"/>
              </w:rPr>
              <w:t>.</w:t>
            </w:r>
          </w:p>
        </w:tc>
        <w:tc>
          <w:tcPr>
            <w:tcW w:w="1559" w:type="dxa"/>
            <w:vAlign w:val="center"/>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sz w:val="20"/>
                <w:szCs w:val="20"/>
                <w:lang w:val="en-GB"/>
              </w:rPr>
            </w:pPr>
          </w:p>
        </w:tc>
      </w:tr>
    </w:tbl>
    <w:p w:rsidR="00B93E48" w:rsidRDefault="00B93E48"/>
    <w:sectPr w:rsidR="00B93E48" w:rsidSect="00B93E48">
      <w:footerReference w:type="default" r:id="rId7"/>
      <w:pgSz w:w="16838" w:h="11906" w:orient="landscape"/>
      <w:pgMar w:top="1417" w:right="167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F0F" w:rsidRDefault="00295F0F" w:rsidP="00CB46F3">
      <w:pPr>
        <w:spacing w:after="0" w:line="240" w:lineRule="auto"/>
      </w:pPr>
      <w:r>
        <w:separator/>
      </w:r>
    </w:p>
  </w:endnote>
  <w:endnote w:type="continuationSeparator" w:id="0">
    <w:p w:rsidR="00295F0F" w:rsidRDefault="00295F0F" w:rsidP="00CB4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b/>
        <w:sz w:val="18"/>
        <w:lang w:val="en-GB"/>
      </w:rPr>
      <w:t>2025</w:t>
    </w:r>
    <w:r w:rsidRPr="00C4214C">
      <w:rPr>
        <w:rFonts w:ascii="Times New Roman" w:hAnsi="Times New Roman"/>
        <w:sz w:val="18"/>
        <w:szCs w:val="18"/>
        <w:lang w:val="en-GB"/>
      </w:rPr>
      <w:tab/>
    </w:r>
    <w:r>
      <w:rPr>
        <w:rFonts w:ascii="Times New Roman" w:hAnsi="Times New Roman"/>
        <w:sz w:val="18"/>
        <w:szCs w:val="18"/>
        <w:lang w:val="en-GB"/>
      </w:rPr>
      <w:t xml:space="preserve"> </w:t>
    </w:r>
    <w:r>
      <w:rPr>
        <w:rFonts w:ascii="Times New Roman" w:hAnsi="Times New Roman"/>
        <w:sz w:val="18"/>
        <w:szCs w:val="18"/>
        <w:lang w:val="en-GB"/>
      </w:rPr>
      <w:tab/>
    </w:r>
    <w:r>
      <w:rPr>
        <w:rFonts w:ascii="Times New Roman" w:hAnsi="Times New Roman"/>
        <w:sz w:val="18"/>
        <w:szCs w:val="18"/>
        <w:lang w:val="en-GB"/>
      </w:rPr>
      <w:tab/>
    </w:r>
    <w:r w:rsidRPr="00C4214C">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295F0F">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295F0F">
      <w:rPr>
        <w:rFonts w:ascii="Times New Roman" w:hAnsi="Times New Roman"/>
        <w:noProof/>
        <w:sz w:val="18"/>
        <w:szCs w:val="18"/>
        <w:lang w:val="en-GB"/>
      </w:rPr>
      <w:t>1</w:t>
    </w:r>
    <w:r w:rsidRPr="00C4214C">
      <w:rPr>
        <w:rFonts w:ascii="Times New Roman" w:hAnsi="Times New Roman"/>
        <w:sz w:val="18"/>
        <w:szCs w:val="18"/>
      </w:rPr>
      <w:fldChar w:fldCharType="end"/>
    </w:r>
  </w:p>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p w:rsidR="00CB46F3" w:rsidRDefault="00CB46F3" w:rsidP="00CB46F3">
    <w:pPr>
      <w:pStyle w:val="AltBilgi"/>
      <w:tabs>
        <w:tab w:val="clear" w:pos="4536"/>
        <w:tab w:val="clear" w:pos="9072"/>
        <w:tab w:val="center" w:pos="1119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F0F" w:rsidRDefault="00295F0F" w:rsidP="00CB46F3">
      <w:pPr>
        <w:spacing w:after="0" w:line="240" w:lineRule="auto"/>
      </w:pPr>
      <w:r>
        <w:separator/>
      </w:r>
    </w:p>
  </w:footnote>
  <w:footnote w:type="continuationSeparator" w:id="0">
    <w:p w:rsidR="00295F0F" w:rsidRDefault="00295F0F" w:rsidP="00CB46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48"/>
    <w:rsid w:val="000A2069"/>
    <w:rsid w:val="00201195"/>
    <w:rsid w:val="0022739C"/>
    <w:rsid w:val="00295F0F"/>
    <w:rsid w:val="003A4865"/>
    <w:rsid w:val="003D6BE3"/>
    <w:rsid w:val="00485CA8"/>
    <w:rsid w:val="00495594"/>
    <w:rsid w:val="004D4084"/>
    <w:rsid w:val="005A22F3"/>
    <w:rsid w:val="00683DFB"/>
    <w:rsid w:val="007F7D58"/>
    <w:rsid w:val="008C3ABA"/>
    <w:rsid w:val="0094218B"/>
    <w:rsid w:val="009479CC"/>
    <w:rsid w:val="00A00BDA"/>
    <w:rsid w:val="00AF2887"/>
    <w:rsid w:val="00AF5CBE"/>
    <w:rsid w:val="00B93E48"/>
    <w:rsid w:val="00BE41D9"/>
    <w:rsid w:val="00CB46F3"/>
    <w:rsid w:val="00D364AA"/>
    <w:rsid w:val="00FA3F3F"/>
    <w:rsid w:val="00FB14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C266FF-E114-4CF2-93D4-0BBD7339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93E48"/>
    <w:pPr>
      <w:keepNext/>
      <w:numPr>
        <w:numId w:val="1"/>
      </w:numPr>
      <w:tabs>
        <w:tab w:val="right" w:pos="567"/>
      </w:tabs>
      <w:spacing w:before="240" w:after="240" w:line="240" w:lineRule="auto"/>
      <w:jc w:val="both"/>
      <w:outlineLvl w:val="0"/>
    </w:pPr>
    <w:rPr>
      <w:rFonts w:ascii="Arial" w:eastAsia="Times New Roman" w:hAnsi="Arial" w:cs="Times New Roman"/>
      <w:b/>
      <w:snapToGrid w:val="0"/>
      <w:sz w:val="20"/>
      <w:szCs w:val="20"/>
      <w:lang w:val="fr-BE"/>
    </w:rPr>
  </w:style>
  <w:style w:type="paragraph" w:styleId="Balk4">
    <w:name w:val="heading 4"/>
    <w:basedOn w:val="Normal"/>
    <w:next w:val="Normal"/>
    <w:link w:val="Balk4Char"/>
    <w:qFormat/>
    <w:rsid w:val="00B93E48"/>
    <w:pPr>
      <w:keepNext/>
      <w:numPr>
        <w:ilvl w:val="3"/>
        <w:numId w:val="1"/>
      </w:numPr>
      <w:spacing w:before="240" w:after="60" w:line="240" w:lineRule="auto"/>
      <w:outlineLvl w:val="3"/>
    </w:pPr>
    <w:rPr>
      <w:rFonts w:ascii="Arial" w:eastAsia="Times New Roman" w:hAnsi="Arial" w:cs="Times New Roman"/>
      <w:b/>
      <w:snapToGrid w:val="0"/>
      <w:sz w:val="24"/>
      <w:szCs w:val="20"/>
      <w:lang w:val="sv-SE"/>
    </w:rPr>
  </w:style>
  <w:style w:type="paragraph" w:styleId="Balk5">
    <w:name w:val="heading 5"/>
    <w:basedOn w:val="Normal"/>
    <w:next w:val="Normal"/>
    <w:link w:val="Balk5Char"/>
    <w:qFormat/>
    <w:rsid w:val="00B93E48"/>
    <w:pPr>
      <w:numPr>
        <w:ilvl w:val="4"/>
        <w:numId w:val="1"/>
      </w:numPr>
      <w:spacing w:before="240" w:after="60" w:line="240" w:lineRule="auto"/>
      <w:outlineLvl w:val="4"/>
    </w:pPr>
    <w:rPr>
      <w:rFonts w:ascii="Arial" w:eastAsia="Times New Roman" w:hAnsi="Arial" w:cs="Times New Roman"/>
      <w:snapToGrid w:val="0"/>
      <w:szCs w:val="20"/>
      <w:lang w:val="sv-SE"/>
    </w:rPr>
  </w:style>
  <w:style w:type="paragraph" w:styleId="Balk6">
    <w:name w:val="heading 6"/>
    <w:basedOn w:val="Normal"/>
    <w:next w:val="Normal"/>
    <w:link w:val="Balk6Char"/>
    <w:qFormat/>
    <w:rsid w:val="00B93E48"/>
    <w:pPr>
      <w:numPr>
        <w:ilvl w:val="5"/>
        <w:numId w:val="1"/>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sv-SE"/>
    </w:rPr>
  </w:style>
  <w:style w:type="paragraph" w:styleId="Balk7">
    <w:name w:val="heading 7"/>
    <w:basedOn w:val="Normal"/>
    <w:next w:val="Normal"/>
    <w:link w:val="Balk7Char"/>
    <w:qFormat/>
    <w:rsid w:val="00B93E48"/>
    <w:pPr>
      <w:numPr>
        <w:ilvl w:val="6"/>
        <w:numId w:val="1"/>
      </w:numPr>
      <w:spacing w:before="240" w:after="60" w:line="240" w:lineRule="auto"/>
      <w:outlineLvl w:val="6"/>
    </w:pPr>
    <w:rPr>
      <w:rFonts w:ascii="Arial" w:eastAsia="Times New Roman" w:hAnsi="Arial" w:cs="Times New Roman"/>
      <w:snapToGrid w:val="0"/>
      <w:sz w:val="20"/>
      <w:szCs w:val="20"/>
      <w:lang w:val="sv-SE"/>
    </w:rPr>
  </w:style>
  <w:style w:type="paragraph" w:styleId="Balk8">
    <w:name w:val="heading 8"/>
    <w:basedOn w:val="Normal"/>
    <w:next w:val="Normal"/>
    <w:link w:val="Balk8Char"/>
    <w:qFormat/>
    <w:rsid w:val="00B93E48"/>
    <w:pPr>
      <w:numPr>
        <w:ilvl w:val="7"/>
        <w:numId w:val="1"/>
      </w:numPr>
      <w:spacing w:before="240" w:after="60" w:line="240" w:lineRule="auto"/>
      <w:outlineLvl w:val="7"/>
    </w:pPr>
    <w:rPr>
      <w:rFonts w:ascii="Arial" w:eastAsia="Times New Roman" w:hAnsi="Arial" w:cs="Times New Roman"/>
      <w:i/>
      <w:snapToGrid w:val="0"/>
      <w:sz w:val="20"/>
      <w:szCs w:val="20"/>
      <w:lang w:val="sv-SE"/>
    </w:rPr>
  </w:style>
  <w:style w:type="paragraph" w:styleId="Balk9">
    <w:name w:val="heading 9"/>
    <w:basedOn w:val="Normal"/>
    <w:next w:val="Normal"/>
    <w:link w:val="Balk9Char"/>
    <w:qFormat/>
    <w:rsid w:val="00B93E48"/>
    <w:pPr>
      <w:numPr>
        <w:ilvl w:val="8"/>
        <w:numId w:val="1"/>
      </w:numPr>
      <w:spacing w:before="240" w:after="60" w:line="240" w:lineRule="auto"/>
      <w:outlineLvl w:val="8"/>
    </w:pPr>
    <w:rPr>
      <w:rFonts w:ascii="Arial" w:eastAsia="Times New Roman" w:hAnsi="Arial" w:cs="Times New Roman"/>
      <w:b/>
      <w:i/>
      <w:snapToGrid w:val="0"/>
      <w:sz w:val="18"/>
      <w:szCs w:val="20"/>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3E48"/>
    <w:rPr>
      <w:rFonts w:ascii="Arial" w:eastAsia="Times New Roman" w:hAnsi="Arial" w:cs="Times New Roman"/>
      <w:b/>
      <w:snapToGrid w:val="0"/>
      <w:sz w:val="20"/>
      <w:szCs w:val="20"/>
      <w:lang w:val="fr-BE"/>
    </w:rPr>
  </w:style>
  <w:style w:type="character" w:customStyle="1" w:styleId="Balk4Char">
    <w:name w:val="Başlık 4 Char"/>
    <w:basedOn w:val="VarsaylanParagrafYazTipi"/>
    <w:link w:val="Balk4"/>
    <w:rsid w:val="00B93E48"/>
    <w:rPr>
      <w:rFonts w:ascii="Arial" w:eastAsia="Times New Roman" w:hAnsi="Arial" w:cs="Times New Roman"/>
      <w:b/>
      <w:snapToGrid w:val="0"/>
      <w:sz w:val="24"/>
      <w:szCs w:val="20"/>
      <w:lang w:val="sv-SE"/>
    </w:rPr>
  </w:style>
  <w:style w:type="character" w:customStyle="1" w:styleId="Balk5Char">
    <w:name w:val="Başlık 5 Char"/>
    <w:basedOn w:val="VarsaylanParagrafYazTipi"/>
    <w:link w:val="Balk5"/>
    <w:rsid w:val="00B93E48"/>
    <w:rPr>
      <w:rFonts w:ascii="Arial" w:eastAsia="Times New Roman" w:hAnsi="Arial" w:cs="Times New Roman"/>
      <w:snapToGrid w:val="0"/>
      <w:szCs w:val="20"/>
      <w:lang w:val="sv-SE"/>
    </w:rPr>
  </w:style>
  <w:style w:type="character" w:customStyle="1" w:styleId="Balk6Char">
    <w:name w:val="Başlık 6 Char"/>
    <w:basedOn w:val="VarsaylanParagrafYazTipi"/>
    <w:link w:val="Balk6"/>
    <w:rsid w:val="00B93E48"/>
    <w:rPr>
      <w:rFonts w:ascii="Arial" w:eastAsia="Times New Roman" w:hAnsi="Arial" w:cs="Times New Roman"/>
      <w:i/>
      <w:snapToGrid w:val="0"/>
      <w:szCs w:val="20"/>
      <w:lang w:val="sv-SE"/>
    </w:rPr>
  </w:style>
  <w:style w:type="character" w:customStyle="1" w:styleId="Balk7Char">
    <w:name w:val="Başlık 7 Char"/>
    <w:basedOn w:val="VarsaylanParagrafYazTipi"/>
    <w:link w:val="Balk7"/>
    <w:rsid w:val="00B93E48"/>
    <w:rPr>
      <w:rFonts w:ascii="Arial" w:eastAsia="Times New Roman" w:hAnsi="Arial" w:cs="Times New Roman"/>
      <w:snapToGrid w:val="0"/>
      <w:sz w:val="20"/>
      <w:szCs w:val="20"/>
      <w:lang w:val="sv-SE"/>
    </w:rPr>
  </w:style>
  <w:style w:type="character" w:customStyle="1" w:styleId="Balk8Char">
    <w:name w:val="Başlık 8 Char"/>
    <w:basedOn w:val="VarsaylanParagrafYazTipi"/>
    <w:link w:val="Balk8"/>
    <w:rsid w:val="00B93E48"/>
    <w:rPr>
      <w:rFonts w:ascii="Arial" w:eastAsia="Times New Roman" w:hAnsi="Arial" w:cs="Times New Roman"/>
      <w:i/>
      <w:snapToGrid w:val="0"/>
      <w:sz w:val="20"/>
      <w:szCs w:val="20"/>
      <w:lang w:val="sv-SE"/>
    </w:rPr>
  </w:style>
  <w:style w:type="character" w:customStyle="1" w:styleId="Balk9Char">
    <w:name w:val="Başlık 9 Char"/>
    <w:basedOn w:val="VarsaylanParagrafYazTipi"/>
    <w:link w:val="Balk9"/>
    <w:rsid w:val="00B93E48"/>
    <w:rPr>
      <w:rFonts w:ascii="Arial" w:eastAsia="Times New Roman" w:hAnsi="Arial" w:cs="Times New Roman"/>
      <w:b/>
      <w:i/>
      <w:snapToGrid w:val="0"/>
      <w:sz w:val="18"/>
      <w:szCs w:val="20"/>
      <w:lang w:val="sv-SE"/>
    </w:rPr>
  </w:style>
  <w:style w:type="paragraph" w:styleId="stBilgi">
    <w:name w:val="header"/>
    <w:basedOn w:val="Normal"/>
    <w:link w:val="stBilgiChar"/>
    <w:uiPriority w:val="99"/>
    <w:unhideWhenUsed/>
    <w:rsid w:val="00CB46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B46F3"/>
  </w:style>
  <w:style w:type="paragraph" w:styleId="AltBilgi">
    <w:name w:val="footer"/>
    <w:basedOn w:val="Normal"/>
    <w:link w:val="AltBilgiChar"/>
    <w:unhideWhenUsed/>
    <w:rsid w:val="00CB46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4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Pages>
  <Words>604</Words>
  <Characters>3445</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
      <vt:lpstr>ANNEX II + III:	 TECHNICAL SPECIFICATIONS + TECHNICAL OFFER</vt:lpstr>
      <vt:lpstr>Contract title: Supply and Delivery of Electric Vehicle	</vt:lpstr>
      <vt:lpstr>p 1 /3</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MANAV TOPRAK</dc:creator>
  <cp:keywords/>
  <dc:description/>
  <cp:lastModifiedBy>Mustafa Melih Emre BEJİ</cp:lastModifiedBy>
  <cp:revision>6</cp:revision>
  <dcterms:created xsi:type="dcterms:W3CDTF">2026-02-23T12:41:00Z</dcterms:created>
  <dcterms:modified xsi:type="dcterms:W3CDTF">2026-02-26T19:24:00Z</dcterms:modified>
</cp:coreProperties>
</file>